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107D" w:rsidRDefault="00FE70E6">
      <w:pPr>
        <w:widowControl/>
        <w:adjustRightInd w:val="0"/>
        <w:snapToGrid w:val="0"/>
        <w:spacing w:line="700" w:lineRule="exact"/>
        <w:jc w:val="center"/>
        <w:rPr>
          <w:rFonts w:ascii="方正仿宋_GBK" w:eastAsia="方正仿宋_GBK" w:hAnsi="方正仿宋_GBK" w:cs="方正仿宋_GBK"/>
          <w:b/>
          <w:bCs/>
          <w:sz w:val="44"/>
          <w:szCs w:val="44"/>
        </w:rPr>
      </w:pPr>
      <w:r>
        <w:rPr>
          <w:rFonts w:ascii="方正仿宋_GBK" w:eastAsia="方正仿宋_GBK" w:hAnsi="方正仿宋_GBK" w:cs="方正仿宋_GBK" w:hint="eastAsia"/>
          <w:b/>
          <w:bCs/>
          <w:sz w:val="44"/>
          <w:szCs w:val="44"/>
        </w:rPr>
        <w:t>氦氖激光机项目需求</w:t>
      </w:r>
      <w:r w:rsidR="00973A2F">
        <w:rPr>
          <w:rFonts w:ascii="方正仿宋_GBK" w:eastAsia="方正仿宋_GBK" w:hAnsi="方正仿宋_GBK" w:cs="方正仿宋_GBK" w:hint="eastAsia"/>
          <w:b/>
          <w:bCs/>
          <w:sz w:val="44"/>
          <w:szCs w:val="44"/>
        </w:rPr>
        <w:t>(</w:t>
      </w:r>
      <w:r w:rsidR="00E57D7A">
        <w:rPr>
          <w:rFonts w:ascii="方正仿宋_GBK" w:eastAsia="方正仿宋_GBK" w:hAnsi="方正仿宋_GBK" w:cs="方正仿宋_GBK" w:hint="eastAsia"/>
          <w:b/>
          <w:bCs/>
          <w:sz w:val="44"/>
          <w:szCs w:val="44"/>
        </w:rPr>
        <w:t>三</w:t>
      </w:r>
      <w:r w:rsidR="00973A2F">
        <w:rPr>
          <w:rFonts w:ascii="方正仿宋_GBK" w:eastAsia="方正仿宋_GBK" w:hAnsi="方正仿宋_GBK" w:cs="方正仿宋_GBK" w:hint="eastAsia"/>
          <w:b/>
          <w:bCs/>
          <w:sz w:val="44"/>
          <w:szCs w:val="44"/>
        </w:rPr>
        <w:t>次)</w:t>
      </w:r>
    </w:p>
    <w:p w:rsidR="0005107D" w:rsidRDefault="00FE70E6">
      <w:pPr>
        <w:widowControl/>
        <w:adjustRightInd w:val="0"/>
        <w:snapToGrid w:val="0"/>
        <w:spacing w:line="500" w:lineRule="exact"/>
        <w:jc w:val="left"/>
        <w:rPr>
          <w:rFonts w:ascii="方正仿宋_GBK" w:eastAsia="方正仿宋_GBK" w:hAnsi="方正仿宋_GBK" w:cs="方正仿宋_GBK"/>
          <w:sz w:val="36"/>
          <w:szCs w:val="36"/>
        </w:rPr>
      </w:pPr>
      <w:r>
        <w:rPr>
          <w:rFonts w:ascii="方正仿宋_GBK" w:eastAsia="方正仿宋_GBK" w:hAnsi="方正仿宋_GBK" w:cs="方正仿宋_GBK" w:hint="eastAsia"/>
          <w:b/>
          <w:bCs/>
          <w:sz w:val="36"/>
          <w:szCs w:val="36"/>
        </w:rPr>
        <w:t>一、技术部分</w:t>
      </w:r>
    </w:p>
    <w:p w:rsidR="0005107D" w:rsidRDefault="00FE70E6">
      <w:pPr>
        <w:pStyle w:val="a6"/>
        <w:spacing w:line="50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（一）产品技术要求</w:t>
      </w:r>
    </w:p>
    <w:p w:rsidR="0005107D" w:rsidRDefault="00FE70E6">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 xml:space="preserve">1.工作波长: ≥632nm 。 </w:t>
      </w:r>
    </w:p>
    <w:p w:rsidR="0005107D" w:rsidRDefault="00FE70E6">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2.激光输出功率:二档输出。</w:t>
      </w:r>
    </w:p>
    <w:p w:rsidR="0005107D" w:rsidRDefault="00FE70E6">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3.光纤末端输出功率:≥20mw。</w:t>
      </w:r>
    </w:p>
    <w:p w:rsidR="0005107D" w:rsidRDefault="00FE70E6">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4.扩束镜: 可调激光照射位置，又可放大激光光点。</w:t>
      </w:r>
    </w:p>
    <w:p w:rsidR="0005107D" w:rsidRDefault="00FE70E6">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5.配有功率检测装置:可检测功率。</w:t>
      </w:r>
    </w:p>
    <w:p w:rsidR="0005107D" w:rsidRDefault="00FE70E6">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6.激光治疗时间、能量可调。</w:t>
      </w:r>
    </w:p>
    <w:p w:rsidR="0005107D" w:rsidRDefault="00FE70E6">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7.可同时做两个病人，治疗参数分别可调。</w:t>
      </w:r>
    </w:p>
    <w:p w:rsidR="0005107D" w:rsidRDefault="00FE70E6">
      <w:pPr>
        <w:pStyle w:val="a6"/>
        <w:spacing w:line="50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（二）配置要求</w:t>
      </w:r>
    </w:p>
    <w:p w:rsidR="0005107D" w:rsidRDefault="00FE70E6">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1.可移动台车式双通道主机1台或单通道主机2台；</w:t>
      </w:r>
    </w:p>
    <w:p w:rsidR="0005107D" w:rsidRDefault="00FE70E6">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2.扩束镜2只；</w:t>
      </w:r>
    </w:p>
    <w:p w:rsidR="0005107D" w:rsidRDefault="00FE70E6">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3.双通道光纤4根；</w:t>
      </w:r>
      <w:bookmarkStart w:id="0" w:name="_GoBack"/>
      <w:bookmarkEnd w:id="0"/>
    </w:p>
    <w:p w:rsidR="0005107D" w:rsidRDefault="00FE70E6">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4. 每台仪器配备中文使用说明书1套及随机操作规程卡1份。</w:t>
      </w:r>
    </w:p>
    <w:p w:rsidR="0005107D" w:rsidRDefault="00FE70E6">
      <w:pPr>
        <w:widowControl/>
        <w:adjustRightInd w:val="0"/>
        <w:snapToGrid w:val="0"/>
        <w:spacing w:line="500" w:lineRule="exact"/>
        <w:jc w:val="left"/>
        <w:rPr>
          <w:rFonts w:ascii="方正仿宋_GBK" w:eastAsia="方正仿宋_GBK" w:hAnsi="方正仿宋_GBK" w:cs="方正仿宋_GBK"/>
          <w:b/>
          <w:bCs/>
          <w:sz w:val="36"/>
          <w:szCs w:val="36"/>
        </w:rPr>
      </w:pPr>
      <w:r>
        <w:rPr>
          <w:rFonts w:ascii="方正仿宋_GBK" w:eastAsia="方正仿宋_GBK" w:hAnsi="方正仿宋_GBK" w:cs="方正仿宋_GBK" w:hint="eastAsia"/>
          <w:b/>
          <w:bCs/>
          <w:sz w:val="36"/>
          <w:szCs w:val="36"/>
        </w:rPr>
        <w:t>二、商务部分</w:t>
      </w:r>
    </w:p>
    <w:p w:rsidR="0005107D" w:rsidRDefault="00FE70E6">
      <w:pPr>
        <w:pStyle w:val="a6"/>
        <w:spacing w:line="50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（一）交货方式</w:t>
      </w:r>
    </w:p>
    <w:p w:rsidR="0005107D" w:rsidRDefault="00FE70E6">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1.交货时间：自合同生效之日起</w:t>
      </w:r>
      <w:r>
        <w:rPr>
          <w:rFonts w:ascii="方正仿宋_GBK" w:eastAsia="方正仿宋_GBK" w:hAnsi="方正仿宋_GBK" w:cs="方正仿宋_GBK" w:hint="eastAsia"/>
          <w:sz w:val="30"/>
          <w:szCs w:val="30"/>
          <w:u w:val="single"/>
        </w:rPr>
        <w:t>15</w:t>
      </w:r>
      <w:r>
        <w:rPr>
          <w:rFonts w:ascii="方正仿宋_GBK" w:eastAsia="方正仿宋_GBK" w:hAnsi="方正仿宋_GBK" w:cs="方正仿宋_GBK" w:hint="eastAsia"/>
          <w:sz w:val="30"/>
          <w:szCs w:val="30"/>
        </w:rPr>
        <w:t>个工作日内。</w:t>
      </w:r>
    </w:p>
    <w:p w:rsidR="0005107D" w:rsidRDefault="00FE70E6">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2.中标方负责将设备安全运至院方指定地点，运输费用由中标方负责。</w:t>
      </w:r>
    </w:p>
    <w:p w:rsidR="0005107D" w:rsidRDefault="00FE70E6">
      <w:pPr>
        <w:pStyle w:val="a6"/>
        <w:spacing w:line="50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（二）付款条件</w:t>
      </w:r>
    </w:p>
    <w:p w:rsidR="0005107D" w:rsidRDefault="00FE70E6" w:rsidP="001B3848">
      <w:pPr>
        <w:spacing w:line="500" w:lineRule="exact"/>
        <w:ind w:left="300" w:hangingChars="100" w:hanging="300"/>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1.货物安装验收合格后，支付总货款的</w:t>
      </w:r>
      <w:r>
        <w:rPr>
          <w:rFonts w:ascii="方正仿宋_GBK" w:eastAsia="方正仿宋_GBK" w:hAnsi="方正仿宋_GBK" w:cs="方正仿宋_GBK" w:hint="eastAsia"/>
          <w:sz w:val="30"/>
          <w:szCs w:val="30"/>
          <w:u w:val="single"/>
        </w:rPr>
        <w:t>90%</w:t>
      </w:r>
      <w:r>
        <w:rPr>
          <w:rFonts w:ascii="方正仿宋_GBK" w:eastAsia="方正仿宋_GBK" w:hAnsi="方正仿宋_GBK" w:cs="方正仿宋_GBK" w:hint="eastAsia"/>
          <w:sz w:val="30"/>
          <w:szCs w:val="30"/>
        </w:rPr>
        <w:t>，</w:t>
      </w:r>
      <w:r>
        <w:rPr>
          <w:rFonts w:ascii="方正仿宋_GBK" w:eastAsia="方正仿宋_GBK" w:hAnsi="方正仿宋_GBK" w:cs="方正仿宋_GBK" w:hint="eastAsia"/>
          <w:sz w:val="30"/>
          <w:szCs w:val="30"/>
          <w:u w:val="single"/>
        </w:rPr>
        <w:t>2</w:t>
      </w:r>
      <w:r>
        <w:rPr>
          <w:rFonts w:ascii="方正仿宋_GBK" w:eastAsia="方正仿宋_GBK" w:hAnsi="方正仿宋_GBK" w:cs="方正仿宋_GBK" w:hint="eastAsia"/>
          <w:sz w:val="30"/>
          <w:szCs w:val="30"/>
        </w:rPr>
        <w:t>年后支付尾款。</w:t>
      </w:r>
    </w:p>
    <w:p w:rsidR="0005107D" w:rsidRDefault="00FE70E6">
      <w:pPr>
        <w:pStyle w:val="a6"/>
        <w:spacing w:line="50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（三）包装要求</w:t>
      </w:r>
    </w:p>
    <w:p w:rsidR="0005107D" w:rsidRDefault="00FE70E6">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1.全部货物的外包装，必须采用防漏、防潮、防震、防锈、防盗和考虑到可能会发生的野蛮装卸等长途内陆运输及多次装卸之需要。</w:t>
      </w:r>
    </w:p>
    <w:p w:rsidR="0005107D" w:rsidRDefault="00FE70E6">
      <w:pPr>
        <w:pStyle w:val="a6"/>
        <w:spacing w:line="50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（四）售后质量保证、安全和服务承诺</w:t>
      </w:r>
    </w:p>
    <w:p w:rsidR="0005107D" w:rsidRDefault="00FE70E6">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lastRenderedPageBreak/>
        <w:t>1.设备整机（含附件）包修期≥2年，中标方需提供生产厂家售后服务承诺书原件。</w:t>
      </w:r>
    </w:p>
    <w:p w:rsidR="0005107D" w:rsidRDefault="00FE70E6">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2.所有设备铭牌标注使用期限≥5年，提供的设备生产日期需保证在近6个月以内。</w:t>
      </w:r>
    </w:p>
    <w:p w:rsidR="0005107D" w:rsidRDefault="00FE70E6">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3.提供各类易损配件价格。</w:t>
      </w:r>
    </w:p>
    <w:p w:rsidR="0005107D" w:rsidRDefault="00FE70E6">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4.设备质保期间不低于每年1次的上门巡检、保养、质控服务，并出具巡检、保养、质控报告交由设备科及使用科室留档。</w:t>
      </w:r>
    </w:p>
    <w:p w:rsidR="0005107D" w:rsidRPr="001B3848" w:rsidRDefault="0005107D">
      <w:pPr>
        <w:spacing w:line="440" w:lineRule="exact"/>
        <w:rPr>
          <w:rFonts w:ascii="宋体" w:eastAsia="宋体" w:hAnsi="宋体" w:cs="宋体"/>
          <w:sz w:val="24"/>
          <w:szCs w:val="24"/>
        </w:rPr>
      </w:pPr>
    </w:p>
    <w:sectPr w:rsidR="0005107D" w:rsidRPr="001B3848" w:rsidSect="0005107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2BA2" w:rsidRDefault="001D2BA2" w:rsidP="001B3848">
      <w:r>
        <w:separator/>
      </w:r>
    </w:p>
  </w:endnote>
  <w:endnote w:type="continuationSeparator" w:id="1">
    <w:p w:rsidR="001D2BA2" w:rsidRDefault="001D2BA2" w:rsidP="001B384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仿宋_GBK">
    <w:altName w:val="Arial Unicode MS"/>
    <w:charset w:val="86"/>
    <w:family w:val="auto"/>
    <w:pitch w:val="default"/>
    <w:sig w:usb0="00000000" w:usb1="080E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2BA2" w:rsidRDefault="001D2BA2" w:rsidP="001B3848">
      <w:r>
        <w:separator/>
      </w:r>
    </w:p>
  </w:footnote>
  <w:footnote w:type="continuationSeparator" w:id="1">
    <w:p w:rsidR="001D2BA2" w:rsidRDefault="001D2BA2" w:rsidP="001B384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MzZmZGVkODEzMWQ2MjcwNzE5Yzg0OTg5NzMyMzU3YzkifQ=="/>
  </w:docVars>
  <w:rsids>
    <w:rsidRoot w:val="00010803"/>
    <w:rsid w:val="00010803"/>
    <w:rsid w:val="000348E5"/>
    <w:rsid w:val="0005107D"/>
    <w:rsid w:val="001B3848"/>
    <w:rsid w:val="001D2BA2"/>
    <w:rsid w:val="00231B82"/>
    <w:rsid w:val="00355707"/>
    <w:rsid w:val="003B7D8A"/>
    <w:rsid w:val="0047287B"/>
    <w:rsid w:val="00557534"/>
    <w:rsid w:val="005E584C"/>
    <w:rsid w:val="00677855"/>
    <w:rsid w:val="00700233"/>
    <w:rsid w:val="007610A3"/>
    <w:rsid w:val="00973A2F"/>
    <w:rsid w:val="00B97B29"/>
    <w:rsid w:val="00C057B6"/>
    <w:rsid w:val="00C17A5B"/>
    <w:rsid w:val="00E3623F"/>
    <w:rsid w:val="00E57D7A"/>
    <w:rsid w:val="00FE70E6"/>
    <w:rsid w:val="07964FCB"/>
    <w:rsid w:val="080B4C24"/>
    <w:rsid w:val="098D446B"/>
    <w:rsid w:val="0DA15B63"/>
    <w:rsid w:val="19723972"/>
    <w:rsid w:val="1B6A3971"/>
    <w:rsid w:val="23137B77"/>
    <w:rsid w:val="28982B38"/>
    <w:rsid w:val="2AC46DC9"/>
    <w:rsid w:val="2E2959A0"/>
    <w:rsid w:val="30525F0C"/>
    <w:rsid w:val="3EE279FE"/>
    <w:rsid w:val="42B5649A"/>
    <w:rsid w:val="47E7086C"/>
    <w:rsid w:val="483559F7"/>
    <w:rsid w:val="49BC7D8F"/>
    <w:rsid w:val="49CA571E"/>
    <w:rsid w:val="62B80AC5"/>
    <w:rsid w:val="66973090"/>
    <w:rsid w:val="6ADC30CF"/>
    <w:rsid w:val="71CF357D"/>
    <w:rsid w:val="75860CA2"/>
    <w:rsid w:val="7FA2067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107D"/>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semiHidden/>
    <w:unhideWhenUsed/>
    <w:qFormat/>
    <w:rsid w:val="0005107D"/>
    <w:pPr>
      <w:tabs>
        <w:tab w:val="center" w:pos="4153"/>
        <w:tab w:val="right" w:pos="8306"/>
      </w:tabs>
      <w:snapToGrid w:val="0"/>
      <w:jc w:val="left"/>
    </w:pPr>
    <w:rPr>
      <w:sz w:val="18"/>
      <w:szCs w:val="18"/>
    </w:rPr>
  </w:style>
  <w:style w:type="paragraph" w:styleId="a4">
    <w:name w:val="header"/>
    <w:basedOn w:val="a"/>
    <w:link w:val="Char0"/>
    <w:uiPriority w:val="99"/>
    <w:semiHidden/>
    <w:unhideWhenUsed/>
    <w:qFormat/>
    <w:rsid w:val="0005107D"/>
    <w:pPr>
      <w:pBdr>
        <w:bottom w:val="single" w:sz="6" w:space="1" w:color="auto"/>
      </w:pBdr>
      <w:tabs>
        <w:tab w:val="center" w:pos="4153"/>
        <w:tab w:val="right" w:pos="8306"/>
      </w:tabs>
      <w:snapToGrid w:val="0"/>
      <w:jc w:val="center"/>
    </w:pPr>
    <w:rPr>
      <w:sz w:val="18"/>
      <w:szCs w:val="18"/>
    </w:rPr>
  </w:style>
  <w:style w:type="paragraph" w:styleId="a5">
    <w:name w:val="List Paragraph"/>
    <w:basedOn w:val="a"/>
    <w:uiPriority w:val="34"/>
    <w:qFormat/>
    <w:rsid w:val="0005107D"/>
    <w:pPr>
      <w:ind w:firstLineChars="200" w:firstLine="420"/>
    </w:pPr>
  </w:style>
  <w:style w:type="character" w:customStyle="1" w:styleId="Char0">
    <w:name w:val="页眉 Char"/>
    <w:basedOn w:val="a0"/>
    <w:link w:val="a4"/>
    <w:uiPriority w:val="99"/>
    <w:semiHidden/>
    <w:qFormat/>
    <w:rsid w:val="0005107D"/>
    <w:rPr>
      <w:sz w:val="18"/>
      <w:szCs w:val="18"/>
    </w:rPr>
  </w:style>
  <w:style w:type="character" w:customStyle="1" w:styleId="Char">
    <w:name w:val="页脚 Char"/>
    <w:basedOn w:val="a0"/>
    <w:link w:val="a3"/>
    <w:uiPriority w:val="99"/>
    <w:semiHidden/>
    <w:qFormat/>
    <w:rsid w:val="0005107D"/>
    <w:rPr>
      <w:sz w:val="18"/>
      <w:szCs w:val="18"/>
    </w:rPr>
  </w:style>
  <w:style w:type="paragraph" w:styleId="a6">
    <w:name w:val="No Spacing"/>
    <w:uiPriority w:val="1"/>
    <w:qFormat/>
    <w:rsid w:val="0005107D"/>
    <w:pPr>
      <w:widowControl w:val="0"/>
      <w:jc w:val="both"/>
    </w:pPr>
    <w:rPr>
      <w:rFonts w:ascii="Calibri" w:eastAsia="宋体" w:hAnsi="Calibri" w:cs="Times New Roman"/>
      <w:kern w:val="2"/>
      <w:sz w:val="21"/>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Pages>
  <Words>88</Words>
  <Characters>503</Characters>
  <Application>Microsoft Office Word</Application>
  <DocSecurity>0</DocSecurity>
  <Lines>4</Lines>
  <Paragraphs>1</Paragraphs>
  <ScaleCrop>false</ScaleCrop>
  <Company>微软中国</Company>
  <LinksUpToDate>false</LinksUpToDate>
  <CharactersWithSpaces>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ZhaoBiaoBan</cp:lastModifiedBy>
  <cp:revision>6</cp:revision>
  <cp:lastPrinted>2026-06-27T00:54:00Z</cp:lastPrinted>
  <dcterms:created xsi:type="dcterms:W3CDTF">2014-08-16T00:31:00Z</dcterms:created>
  <dcterms:modified xsi:type="dcterms:W3CDTF">2026-07-24T00:10:00Z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4D29C6B9E3A249E5AE7AC24B05D122ED</vt:lpwstr>
  </property>
  <property fmtid="{D5CDD505-2E9C-101B-9397-08002B2CF9AE}" pid="4" name="KSOTemplateDocerSaveRecord">
    <vt:lpwstr>eyJoZGlkIjoiYjc0MjI0Y2EyZDJjOTU2N2Q1YzZmYzUyZDk4MzVlMGMiLCJ1c2VySWQiOiIxMDUyNzYyMTEyIn0=</vt:lpwstr>
  </property>
</Properties>
</file>